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AD8D" w14:textId="26611DAF" w:rsidR="00FE067E" w:rsidRPr="0011302B" w:rsidRDefault="003C6034" w:rsidP="00CC1F3B">
      <w:pPr>
        <w:pStyle w:val="TitlePageOrigin"/>
        <w:rPr>
          <w:color w:val="auto"/>
        </w:rPr>
      </w:pPr>
      <w:r w:rsidRPr="0011302B">
        <w:rPr>
          <w:caps w:val="0"/>
          <w:color w:val="auto"/>
        </w:rPr>
        <w:t>WEST VIRGINIA LEGISLATURE</w:t>
      </w:r>
    </w:p>
    <w:p w14:paraId="0D6DB2B9" w14:textId="77777777" w:rsidR="00CD36CF" w:rsidRPr="0011302B" w:rsidRDefault="00CD36CF" w:rsidP="00CC1F3B">
      <w:pPr>
        <w:pStyle w:val="TitlePageSession"/>
        <w:rPr>
          <w:color w:val="auto"/>
        </w:rPr>
      </w:pPr>
      <w:r w:rsidRPr="0011302B">
        <w:rPr>
          <w:color w:val="auto"/>
        </w:rPr>
        <w:t>20</w:t>
      </w:r>
      <w:r w:rsidR="00EC5E63" w:rsidRPr="0011302B">
        <w:rPr>
          <w:color w:val="auto"/>
        </w:rPr>
        <w:t>2</w:t>
      </w:r>
      <w:r w:rsidR="00C62327" w:rsidRPr="0011302B">
        <w:rPr>
          <w:color w:val="auto"/>
        </w:rPr>
        <w:t>4</w:t>
      </w:r>
      <w:r w:rsidRPr="0011302B">
        <w:rPr>
          <w:color w:val="auto"/>
        </w:rPr>
        <w:t xml:space="preserve"> </w:t>
      </w:r>
      <w:r w:rsidR="003C6034" w:rsidRPr="0011302B">
        <w:rPr>
          <w:caps w:val="0"/>
          <w:color w:val="auto"/>
        </w:rPr>
        <w:t>REGULAR SESSION</w:t>
      </w:r>
    </w:p>
    <w:p w14:paraId="446E1509" w14:textId="77777777" w:rsidR="00CD36CF" w:rsidRPr="0011302B" w:rsidRDefault="00AE6533" w:rsidP="00CC1F3B">
      <w:pPr>
        <w:pStyle w:val="TitlePageBillPrefix"/>
        <w:rPr>
          <w:color w:val="auto"/>
        </w:rPr>
      </w:pPr>
      <w:sdt>
        <w:sdtPr>
          <w:rPr>
            <w:color w:val="auto"/>
          </w:rPr>
          <w:tag w:val="IntroDate"/>
          <w:id w:val="-1236936958"/>
          <w:placeholder>
            <w:docPart w:val="795485F87C434577B19B254E75E54418"/>
          </w:placeholder>
          <w:text/>
        </w:sdtPr>
        <w:sdtEndPr/>
        <w:sdtContent>
          <w:r w:rsidR="00AE48A0" w:rsidRPr="0011302B">
            <w:rPr>
              <w:color w:val="auto"/>
            </w:rPr>
            <w:t>Introduced</w:t>
          </w:r>
        </w:sdtContent>
      </w:sdt>
    </w:p>
    <w:p w14:paraId="4E29CC17" w14:textId="6112388F" w:rsidR="00CD36CF" w:rsidRPr="0011302B" w:rsidRDefault="00AE6533" w:rsidP="00CC1F3B">
      <w:pPr>
        <w:pStyle w:val="BillNumber"/>
        <w:rPr>
          <w:color w:val="auto"/>
        </w:rPr>
      </w:pPr>
      <w:sdt>
        <w:sdtPr>
          <w:rPr>
            <w:color w:val="auto"/>
          </w:rPr>
          <w:tag w:val="Chamber"/>
          <w:id w:val="893011969"/>
          <w:lock w:val="sdtLocked"/>
          <w:placeholder>
            <w:docPart w:val="68D159065F444A5A9AA4ABD2C371D36E"/>
          </w:placeholder>
          <w:dropDownList>
            <w:listItem w:displayText="House" w:value="House"/>
            <w:listItem w:displayText="Senate" w:value="Senate"/>
          </w:dropDownList>
        </w:sdtPr>
        <w:sdtEndPr/>
        <w:sdtContent>
          <w:r w:rsidR="00C33434" w:rsidRPr="0011302B">
            <w:rPr>
              <w:color w:val="auto"/>
            </w:rPr>
            <w:t>House</w:t>
          </w:r>
        </w:sdtContent>
      </w:sdt>
      <w:r w:rsidR="00303684" w:rsidRPr="0011302B">
        <w:rPr>
          <w:color w:val="auto"/>
        </w:rPr>
        <w:t xml:space="preserve"> </w:t>
      </w:r>
      <w:r w:rsidR="00CD36CF" w:rsidRPr="0011302B">
        <w:rPr>
          <w:color w:val="auto"/>
        </w:rPr>
        <w:t xml:space="preserve">Bill </w:t>
      </w:r>
      <w:sdt>
        <w:sdtPr>
          <w:rPr>
            <w:color w:val="auto"/>
          </w:rPr>
          <w:tag w:val="BNum"/>
          <w:id w:val="1645317809"/>
          <w:lock w:val="sdtLocked"/>
          <w:placeholder>
            <w:docPart w:val="1672A69C7D82409296DE7345B4CF2377"/>
          </w:placeholder>
          <w:text/>
        </w:sdtPr>
        <w:sdtEndPr/>
        <w:sdtContent>
          <w:r>
            <w:rPr>
              <w:color w:val="auto"/>
            </w:rPr>
            <w:t>5191</w:t>
          </w:r>
        </w:sdtContent>
      </w:sdt>
    </w:p>
    <w:p w14:paraId="348775AF" w14:textId="49491C31" w:rsidR="00CD36CF" w:rsidRPr="0011302B" w:rsidRDefault="00CD36CF" w:rsidP="00CC1F3B">
      <w:pPr>
        <w:pStyle w:val="Sponsors"/>
        <w:rPr>
          <w:color w:val="auto"/>
        </w:rPr>
      </w:pPr>
      <w:r w:rsidRPr="0011302B">
        <w:rPr>
          <w:color w:val="auto"/>
        </w:rPr>
        <w:t xml:space="preserve">By </w:t>
      </w:r>
      <w:sdt>
        <w:sdtPr>
          <w:rPr>
            <w:color w:val="auto"/>
          </w:rPr>
          <w:tag w:val="Sponsors"/>
          <w:id w:val="1589585889"/>
          <w:placeholder>
            <w:docPart w:val="E5108B233D984A19B0BC2D9A9AA5539D"/>
          </w:placeholder>
          <w:text w:multiLine="1"/>
        </w:sdtPr>
        <w:sdtEndPr/>
        <w:sdtContent>
          <w:r w:rsidR="0047455A" w:rsidRPr="0011302B">
            <w:rPr>
              <w:color w:val="auto"/>
            </w:rPr>
            <w:t>Delegate Mazzocchi</w:t>
          </w:r>
        </w:sdtContent>
      </w:sdt>
    </w:p>
    <w:p w14:paraId="4BBA808F" w14:textId="04948318" w:rsidR="00E831B3" w:rsidRPr="0011302B" w:rsidRDefault="00CD36CF" w:rsidP="00CC1F3B">
      <w:pPr>
        <w:pStyle w:val="References"/>
        <w:rPr>
          <w:color w:val="auto"/>
        </w:rPr>
      </w:pPr>
      <w:r w:rsidRPr="0011302B">
        <w:rPr>
          <w:color w:val="auto"/>
        </w:rPr>
        <w:t>[</w:t>
      </w:r>
      <w:sdt>
        <w:sdtPr>
          <w:rPr>
            <w:color w:val="auto"/>
          </w:rPr>
          <w:tag w:val="References"/>
          <w:id w:val="-1043047873"/>
          <w:placeholder>
            <w:docPart w:val="A6CAD1F4C7A24D4EAFCBDFD13F52BEE5"/>
          </w:placeholder>
          <w:text w:multiLine="1"/>
        </w:sdtPr>
        <w:sdtEndPr/>
        <w:sdtContent>
          <w:r w:rsidR="00AE6533">
            <w:rPr>
              <w:color w:val="auto"/>
            </w:rPr>
            <w:t>Introduced January 25, 2024; Referred to the Committee on the Judiciary</w:t>
          </w:r>
        </w:sdtContent>
      </w:sdt>
      <w:r w:rsidRPr="0011302B">
        <w:rPr>
          <w:color w:val="auto"/>
        </w:rPr>
        <w:t>]</w:t>
      </w:r>
    </w:p>
    <w:p w14:paraId="4CE2BA73" w14:textId="3A683A2A" w:rsidR="00303684" w:rsidRPr="0011302B" w:rsidRDefault="0000526A" w:rsidP="00CC1F3B">
      <w:pPr>
        <w:pStyle w:val="TitleSection"/>
        <w:rPr>
          <w:rFonts w:cs="Arial"/>
          <w:color w:val="auto"/>
        </w:rPr>
      </w:pPr>
      <w:r w:rsidRPr="0011302B">
        <w:rPr>
          <w:color w:val="auto"/>
        </w:rPr>
        <w:lastRenderedPageBreak/>
        <w:t>A BILL</w:t>
      </w:r>
      <w:r w:rsidR="0047455A" w:rsidRPr="0011302B">
        <w:rPr>
          <w:color w:val="auto"/>
        </w:rPr>
        <w:t xml:space="preserve"> to amend and reenact section</w:t>
      </w:r>
      <w:r w:rsidR="005C27B5" w:rsidRPr="0011302B">
        <w:rPr>
          <w:color w:val="auto"/>
        </w:rPr>
        <w:t>s</w:t>
      </w:r>
      <w:r w:rsidR="0047455A" w:rsidRPr="0011302B">
        <w:rPr>
          <w:color w:val="auto"/>
        </w:rPr>
        <w:t xml:space="preserve"> </w:t>
      </w:r>
      <w:r w:rsidR="00E24882" w:rsidRPr="0011302B">
        <w:rPr>
          <w:color w:val="auto"/>
        </w:rPr>
        <w:t xml:space="preserve">§61-8A-1, </w:t>
      </w:r>
      <w:r w:rsidR="0047455A" w:rsidRPr="0011302B">
        <w:rPr>
          <w:color w:val="auto"/>
        </w:rPr>
        <w:t>§61-8A-</w:t>
      </w:r>
      <w:r w:rsidR="005C27B5" w:rsidRPr="0011302B">
        <w:rPr>
          <w:color w:val="auto"/>
        </w:rPr>
        <w:t>2 and §61-8A-3</w:t>
      </w:r>
      <w:r w:rsidR="0047455A" w:rsidRPr="0011302B">
        <w:rPr>
          <w:color w:val="auto"/>
        </w:rPr>
        <w:t xml:space="preserve"> of the Code of West Virginia, 1931, as amended, relating to </w:t>
      </w:r>
      <w:r w:rsidR="005C27B5" w:rsidRPr="0011302B">
        <w:rPr>
          <w:color w:val="auto"/>
        </w:rPr>
        <w:t>distribution and display to minor of obscene matter; penalties; defenses and exemptions</w:t>
      </w:r>
      <w:r w:rsidR="00BB3941" w:rsidRPr="0011302B">
        <w:rPr>
          <w:color w:val="auto"/>
        </w:rPr>
        <w:t xml:space="preserve">; providing that exemptions do not apply to public libraries or museums with regard minors in elementary or middle schools; and requiring public libraries or museums to block access to obscene matter to minors </w:t>
      </w:r>
      <w:r w:rsidR="00BB3941" w:rsidRPr="0011302B">
        <w:rPr>
          <w:rFonts w:eastAsia="Times New Roman" w:cs="Arial"/>
          <w:color w:val="auto"/>
        </w:rPr>
        <w:t>in elementary or middle schools</w:t>
      </w:r>
      <w:r w:rsidR="00BB3941" w:rsidRPr="0011302B">
        <w:rPr>
          <w:rFonts w:cs="Arial"/>
          <w:color w:val="auto"/>
        </w:rPr>
        <w:t xml:space="preserve"> who have </w:t>
      </w:r>
      <w:r w:rsidR="00BB3941" w:rsidRPr="0011302B">
        <w:rPr>
          <w:rFonts w:eastAsia="Times New Roman" w:cs="Arial"/>
          <w:color w:val="auto"/>
        </w:rPr>
        <w:t>a library card or a county or state board of education that supplies a tablet or notepad or a laptop computer.</w:t>
      </w:r>
      <w:r w:rsidR="00BB3941" w:rsidRPr="0011302B">
        <w:rPr>
          <w:rFonts w:eastAsia="Times New Roman" w:cs="Arial"/>
          <w:color w:val="auto"/>
          <w:u w:val="single"/>
        </w:rPr>
        <w:t xml:space="preserve"> </w:t>
      </w:r>
    </w:p>
    <w:p w14:paraId="3117B913" w14:textId="77777777" w:rsidR="00303684" w:rsidRPr="0011302B" w:rsidRDefault="00303684" w:rsidP="00CC1F3B">
      <w:pPr>
        <w:pStyle w:val="EnactingClause"/>
        <w:rPr>
          <w:color w:val="auto"/>
        </w:rPr>
      </w:pPr>
      <w:r w:rsidRPr="0011302B">
        <w:rPr>
          <w:color w:val="auto"/>
        </w:rPr>
        <w:t>Be it enacted by the Legislature of West Virginia:</w:t>
      </w:r>
    </w:p>
    <w:p w14:paraId="7623EBEF" w14:textId="77777777" w:rsidR="003C6034" w:rsidRPr="0011302B" w:rsidRDefault="003C6034" w:rsidP="00CC1F3B">
      <w:pPr>
        <w:pStyle w:val="EnactingClause"/>
        <w:rPr>
          <w:color w:val="auto"/>
        </w:rPr>
        <w:sectPr w:rsidR="003C6034" w:rsidRPr="0011302B" w:rsidSect="00431A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B8DBD6" w14:textId="77777777" w:rsidR="0047455A" w:rsidRPr="0011302B" w:rsidRDefault="0047455A" w:rsidP="00536CE8">
      <w:pPr>
        <w:pStyle w:val="ArticleHeading"/>
        <w:rPr>
          <w:color w:val="auto"/>
        </w:rPr>
        <w:sectPr w:rsidR="0047455A" w:rsidRPr="0011302B" w:rsidSect="00431AD8">
          <w:type w:val="continuous"/>
          <w:pgSz w:w="12240" w:h="15840" w:code="1"/>
          <w:pgMar w:top="1440" w:right="1440" w:bottom="1440" w:left="1440" w:header="720" w:footer="720" w:gutter="0"/>
          <w:lnNumType w:countBy="1" w:restart="newSection"/>
          <w:cols w:space="720"/>
          <w:titlePg/>
          <w:docGrid w:linePitch="360"/>
        </w:sectPr>
      </w:pPr>
      <w:r w:rsidRPr="0011302B">
        <w:rPr>
          <w:color w:val="auto"/>
        </w:rPr>
        <w:t>ARTICLE 8A. PREPARATION, DISTRIBUTION OR EXHIBITION OF OBSCENE MATTER TO MINORS.</w:t>
      </w:r>
    </w:p>
    <w:p w14:paraId="5D172B05" w14:textId="77777777" w:rsidR="00431AD8" w:rsidRPr="0011302B" w:rsidRDefault="00431AD8" w:rsidP="00E97739">
      <w:pPr>
        <w:pStyle w:val="SectionHeading"/>
        <w:rPr>
          <w:color w:val="auto"/>
        </w:rPr>
        <w:sectPr w:rsidR="00431AD8" w:rsidRPr="0011302B" w:rsidSect="00DC1048">
          <w:type w:val="continuous"/>
          <w:pgSz w:w="12240" w:h="15840" w:code="1"/>
          <w:pgMar w:top="1440" w:right="1440" w:bottom="1440" w:left="1440" w:header="720" w:footer="720" w:gutter="0"/>
          <w:lnNumType w:countBy="1" w:restart="newSection"/>
          <w:cols w:space="720"/>
          <w:titlePg/>
          <w:docGrid w:linePitch="360"/>
        </w:sectPr>
      </w:pPr>
      <w:r w:rsidRPr="0011302B">
        <w:rPr>
          <w:color w:val="auto"/>
        </w:rPr>
        <w:t>§61-8A-1. Definitions.</w:t>
      </w:r>
    </w:p>
    <w:p w14:paraId="5CDA4923" w14:textId="77777777" w:rsidR="00431AD8" w:rsidRPr="0011302B" w:rsidRDefault="00431AD8" w:rsidP="00E97739">
      <w:pPr>
        <w:pStyle w:val="SectionBody"/>
        <w:rPr>
          <w:color w:val="auto"/>
          <w:szCs w:val="27"/>
        </w:rPr>
      </w:pPr>
      <w:r w:rsidRPr="0011302B">
        <w:rPr>
          <w:color w:val="auto"/>
        </w:rPr>
        <w:t>When used in this article, the following words, and any variations thereof required by the context, shall have the meaning ascribed to them in this section:</w:t>
      </w:r>
    </w:p>
    <w:p w14:paraId="3D34BA40" w14:textId="6269C624" w:rsidR="00431AD8" w:rsidRPr="0011302B" w:rsidRDefault="00431AD8" w:rsidP="00E97739">
      <w:pPr>
        <w:pStyle w:val="SectionBody"/>
        <w:rPr>
          <w:color w:val="auto"/>
          <w:szCs w:val="27"/>
        </w:rPr>
      </w:pPr>
      <w:r w:rsidRPr="0011302B">
        <w:rPr>
          <w:strike/>
          <w:color w:val="auto"/>
        </w:rPr>
        <w:t xml:space="preserve">(a) </w:t>
      </w:r>
      <w:r w:rsidR="009A44E0" w:rsidRPr="0011302B">
        <w:rPr>
          <w:color w:val="auto"/>
        </w:rPr>
        <w:t>"</w:t>
      </w:r>
      <w:r w:rsidRPr="0011302B">
        <w:rPr>
          <w:color w:val="auto"/>
        </w:rPr>
        <w:t>Adult</w:t>
      </w:r>
      <w:r w:rsidR="009A44E0" w:rsidRPr="0011302B">
        <w:rPr>
          <w:color w:val="auto"/>
        </w:rPr>
        <w:t>"</w:t>
      </w:r>
      <w:r w:rsidRPr="0011302B">
        <w:rPr>
          <w:color w:val="auto"/>
        </w:rPr>
        <w:t xml:space="preserve"> means a person </w:t>
      </w:r>
      <w:r w:rsidR="00E24882" w:rsidRPr="0011302B">
        <w:rPr>
          <w:color w:val="auto"/>
        </w:rPr>
        <w:t xml:space="preserve">18 </w:t>
      </w:r>
      <w:r w:rsidRPr="0011302B">
        <w:rPr>
          <w:color w:val="auto"/>
        </w:rPr>
        <w:t>years of age or older.</w:t>
      </w:r>
    </w:p>
    <w:p w14:paraId="2ADA10BA" w14:textId="0172F7C4" w:rsidR="00431AD8" w:rsidRPr="0011302B" w:rsidRDefault="00431AD8" w:rsidP="00E97739">
      <w:pPr>
        <w:pStyle w:val="SectionBody"/>
        <w:rPr>
          <w:color w:val="auto"/>
          <w:szCs w:val="27"/>
        </w:rPr>
      </w:pPr>
      <w:r w:rsidRPr="0011302B">
        <w:rPr>
          <w:strike/>
          <w:color w:val="auto"/>
        </w:rPr>
        <w:t xml:space="preserve">(b) </w:t>
      </w:r>
      <w:r w:rsidR="009A44E0" w:rsidRPr="0011302B">
        <w:rPr>
          <w:color w:val="auto"/>
        </w:rPr>
        <w:t>"</w:t>
      </w:r>
      <w:r w:rsidRPr="0011302B">
        <w:rPr>
          <w:color w:val="auto"/>
        </w:rPr>
        <w:t>Computer</w:t>
      </w:r>
      <w:r w:rsidR="009A44E0" w:rsidRPr="0011302B">
        <w:rPr>
          <w:color w:val="auto"/>
        </w:rPr>
        <w:t>"</w:t>
      </w:r>
      <w:r w:rsidRPr="0011302B">
        <w:rPr>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9A44E0" w:rsidRPr="0011302B">
        <w:rPr>
          <w:color w:val="auto"/>
        </w:rPr>
        <w:t>"</w:t>
      </w:r>
      <w:r w:rsidRPr="0011302B">
        <w:rPr>
          <w:color w:val="auto"/>
        </w:rPr>
        <w:t>computer</w:t>
      </w:r>
      <w:r w:rsidR="009A44E0" w:rsidRPr="0011302B">
        <w:rPr>
          <w:color w:val="auto"/>
        </w:rPr>
        <w:t>"</w:t>
      </w:r>
      <w:r w:rsidRPr="0011302B">
        <w:rPr>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0AC0837E" w14:textId="6707303D" w:rsidR="00431AD8" w:rsidRPr="0011302B" w:rsidRDefault="00431AD8" w:rsidP="00E97739">
      <w:pPr>
        <w:pStyle w:val="SectionBody"/>
        <w:rPr>
          <w:color w:val="auto"/>
          <w:szCs w:val="27"/>
        </w:rPr>
      </w:pPr>
      <w:r w:rsidRPr="0011302B">
        <w:rPr>
          <w:strike/>
          <w:color w:val="auto"/>
        </w:rPr>
        <w:t xml:space="preserve">(c) </w:t>
      </w:r>
      <w:r w:rsidR="009A44E0" w:rsidRPr="0011302B">
        <w:rPr>
          <w:color w:val="auto"/>
        </w:rPr>
        <w:t>"</w:t>
      </w:r>
      <w:r w:rsidRPr="0011302B">
        <w:rPr>
          <w:color w:val="auto"/>
        </w:rPr>
        <w:t>Computer network</w:t>
      </w:r>
      <w:r w:rsidR="009A44E0" w:rsidRPr="0011302B">
        <w:rPr>
          <w:color w:val="auto"/>
        </w:rPr>
        <w:t>"</w:t>
      </w:r>
      <w:r w:rsidRPr="0011302B">
        <w:rPr>
          <w:color w:val="auto"/>
        </w:rPr>
        <w:t xml:space="preserve"> means the interconnection of hardware or wireless communication lines with a computer through remote terminals, or a complex consisting of two or more interconnected computers.</w:t>
      </w:r>
    </w:p>
    <w:p w14:paraId="16813D09" w14:textId="5F374E13" w:rsidR="00431AD8" w:rsidRPr="0011302B" w:rsidRDefault="00431AD8" w:rsidP="00E97739">
      <w:pPr>
        <w:pStyle w:val="SectionBody"/>
        <w:rPr>
          <w:color w:val="auto"/>
          <w:szCs w:val="27"/>
        </w:rPr>
      </w:pPr>
      <w:r w:rsidRPr="0011302B">
        <w:rPr>
          <w:strike/>
          <w:color w:val="auto"/>
        </w:rPr>
        <w:t xml:space="preserve">(d) </w:t>
      </w:r>
      <w:r w:rsidR="009A44E0" w:rsidRPr="0011302B">
        <w:rPr>
          <w:color w:val="auto"/>
        </w:rPr>
        <w:t>"</w:t>
      </w:r>
      <w:r w:rsidRPr="0011302B">
        <w:rPr>
          <w:color w:val="auto"/>
        </w:rPr>
        <w:t>Display</w:t>
      </w:r>
      <w:r w:rsidR="009A44E0" w:rsidRPr="0011302B">
        <w:rPr>
          <w:color w:val="auto"/>
        </w:rPr>
        <w:t>"</w:t>
      </w:r>
      <w:r w:rsidRPr="0011302B">
        <w:rPr>
          <w:color w:val="auto"/>
        </w:rPr>
        <w:t xml:space="preserve"> means to show, exhibit or expose matter, in a manner visible to general or invited public, including minors. As used in this article, display shall include the placing or exhibiting of matter on or in a billboard, viewing screen, theater, marquee, newsstand, display rack, window, showcase, display case or similar public place.</w:t>
      </w:r>
    </w:p>
    <w:p w14:paraId="770F47F3" w14:textId="7DB51D06" w:rsidR="00431AD8" w:rsidRPr="0011302B" w:rsidRDefault="00431AD8" w:rsidP="00E97739">
      <w:pPr>
        <w:pStyle w:val="SectionBody"/>
        <w:rPr>
          <w:color w:val="auto"/>
          <w:szCs w:val="27"/>
        </w:rPr>
      </w:pPr>
      <w:r w:rsidRPr="0011302B">
        <w:rPr>
          <w:strike/>
          <w:color w:val="auto"/>
        </w:rPr>
        <w:t xml:space="preserve">(e) </w:t>
      </w:r>
      <w:r w:rsidR="009A44E0" w:rsidRPr="0011302B">
        <w:rPr>
          <w:color w:val="auto"/>
        </w:rPr>
        <w:t>"</w:t>
      </w:r>
      <w:r w:rsidRPr="0011302B">
        <w:rPr>
          <w:color w:val="auto"/>
        </w:rPr>
        <w:t>Distribute</w:t>
      </w:r>
      <w:r w:rsidR="009A44E0" w:rsidRPr="0011302B">
        <w:rPr>
          <w:color w:val="auto"/>
        </w:rPr>
        <w:t>"</w:t>
      </w:r>
      <w:r w:rsidRPr="0011302B">
        <w:rPr>
          <w:color w:val="auto"/>
        </w:rPr>
        <w:t xml:space="preserve"> means to transfer possession, transport, transmit, sell or rent, whether with or without consideration.</w:t>
      </w:r>
    </w:p>
    <w:p w14:paraId="204832A2" w14:textId="58A49494" w:rsidR="00431AD8" w:rsidRPr="0011302B" w:rsidRDefault="00431AD8" w:rsidP="00E97739">
      <w:pPr>
        <w:pStyle w:val="SectionBody"/>
        <w:rPr>
          <w:color w:val="auto"/>
          <w:szCs w:val="27"/>
        </w:rPr>
      </w:pPr>
      <w:r w:rsidRPr="0011302B">
        <w:rPr>
          <w:strike/>
          <w:color w:val="auto"/>
        </w:rPr>
        <w:t xml:space="preserve">(f) </w:t>
      </w:r>
      <w:r w:rsidR="009A44E0" w:rsidRPr="0011302B">
        <w:rPr>
          <w:color w:val="auto"/>
        </w:rPr>
        <w:t>"</w:t>
      </w:r>
      <w:r w:rsidRPr="0011302B">
        <w:rPr>
          <w:color w:val="auto"/>
        </w:rPr>
        <w:t>Employee</w:t>
      </w:r>
      <w:r w:rsidR="009A44E0" w:rsidRPr="0011302B">
        <w:rPr>
          <w:color w:val="auto"/>
        </w:rPr>
        <w:t>"</w:t>
      </w:r>
      <w:r w:rsidRPr="0011302B">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0CCB4659" w14:textId="6AC9A5FA" w:rsidR="00431AD8" w:rsidRPr="0011302B" w:rsidRDefault="00431AD8" w:rsidP="00E97739">
      <w:pPr>
        <w:pStyle w:val="SectionBody"/>
        <w:rPr>
          <w:color w:val="auto"/>
          <w:szCs w:val="27"/>
        </w:rPr>
      </w:pPr>
      <w:r w:rsidRPr="0011302B">
        <w:rPr>
          <w:strike/>
          <w:color w:val="auto"/>
        </w:rPr>
        <w:t xml:space="preserve">(g) </w:t>
      </w:r>
      <w:r w:rsidR="009A44E0" w:rsidRPr="0011302B">
        <w:rPr>
          <w:color w:val="auto"/>
        </w:rPr>
        <w:t>"</w:t>
      </w:r>
      <w:r w:rsidRPr="0011302B">
        <w:rPr>
          <w:color w:val="auto"/>
        </w:rPr>
        <w:t>Internet</w:t>
      </w:r>
      <w:r w:rsidR="009A44E0" w:rsidRPr="0011302B">
        <w:rPr>
          <w:color w:val="auto"/>
        </w:rPr>
        <w:t>"</w:t>
      </w:r>
      <w:r w:rsidRPr="0011302B">
        <w:rPr>
          <w:color w:val="auto"/>
        </w:rPr>
        <w:t xml:space="preserve"> means the international computer network of both federal and nonfederal interoperable packet switched data networks.</w:t>
      </w:r>
    </w:p>
    <w:p w14:paraId="6D568179" w14:textId="49C5F599" w:rsidR="00431AD8" w:rsidRPr="0011302B" w:rsidRDefault="00431AD8" w:rsidP="00E97739">
      <w:pPr>
        <w:pStyle w:val="SectionBody"/>
        <w:rPr>
          <w:color w:val="auto"/>
          <w:szCs w:val="27"/>
        </w:rPr>
      </w:pPr>
      <w:r w:rsidRPr="0011302B">
        <w:rPr>
          <w:strike/>
          <w:color w:val="auto"/>
        </w:rPr>
        <w:t xml:space="preserve">(h) </w:t>
      </w:r>
      <w:r w:rsidR="009A44E0" w:rsidRPr="0011302B">
        <w:rPr>
          <w:color w:val="auto"/>
        </w:rPr>
        <w:t>"</w:t>
      </w:r>
      <w:r w:rsidRPr="0011302B">
        <w:rPr>
          <w:color w:val="auto"/>
        </w:rPr>
        <w:t>Knowledge of the character of the matter</w:t>
      </w:r>
      <w:r w:rsidR="009A44E0" w:rsidRPr="0011302B">
        <w:rPr>
          <w:color w:val="auto"/>
        </w:rPr>
        <w:t>"</w:t>
      </w:r>
      <w:r w:rsidRPr="0011302B">
        <w:rPr>
          <w:color w:val="auto"/>
        </w:rPr>
        <w:t xml:space="preserve"> means having awareness of or notice of the overall sexual content and character of matter as depicting, representing or describing obscene matter.</w:t>
      </w:r>
    </w:p>
    <w:p w14:paraId="2AB1E131" w14:textId="7866D866" w:rsidR="00431AD8" w:rsidRPr="0011302B" w:rsidRDefault="00431AD8" w:rsidP="00E97739">
      <w:pPr>
        <w:pStyle w:val="SectionBody"/>
        <w:rPr>
          <w:color w:val="auto"/>
          <w:szCs w:val="27"/>
        </w:rPr>
      </w:pPr>
      <w:r w:rsidRPr="0011302B">
        <w:rPr>
          <w:strike/>
          <w:color w:val="auto"/>
        </w:rPr>
        <w:t xml:space="preserve">(i) </w:t>
      </w:r>
      <w:r w:rsidR="009A44E0" w:rsidRPr="0011302B">
        <w:rPr>
          <w:color w:val="auto"/>
        </w:rPr>
        <w:t>"</w:t>
      </w:r>
      <w:r w:rsidRPr="0011302B">
        <w:rPr>
          <w:color w:val="auto"/>
        </w:rPr>
        <w:t>Matter</w:t>
      </w:r>
      <w:r w:rsidR="009A44E0" w:rsidRPr="0011302B">
        <w:rPr>
          <w:color w:val="auto"/>
        </w:rPr>
        <w:t>"</w:t>
      </w:r>
      <w:r w:rsidRPr="0011302B">
        <w:rPr>
          <w:color w:val="auto"/>
        </w:rPr>
        <w:t xml:space="preserve"> means any visual, audio, or physical item, article, production transmission, publication, exhibition, or live performance, or reproduction thereof, including any two- or three- dimensional visual or written material, film, picture, drawing, video, graphic, or computer generated or reproduced image; or any book,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0518CD60" w14:textId="75363AEE" w:rsidR="00431AD8" w:rsidRPr="0011302B" w:rsidRDefault="00431AD8" w:rsidP="00E97739">
      <w:pPr>
        <w:pStyle w:val="SectionBody"/>
        <w:rPr>
          <w:color w:val="auto"/>
          <w:szCs w:val="27"/>
        </w:rPr>
      </w:pPr>
      <w:r w:rsidRPr="0011302B">
        <w:rPr>
          <w:strike/>
          <w:color w:val="auto"/>
        </w:rPr>
        <w:t xml:space="preserve">(j) </w:t>
      </w:r>
      <w:r w:rsidR="009A44E0" w:rsidRPr="0011302B">
        <w:rPr>
          <w:color w:val="auto"/>
        </w:rPr>
        <w:t>"</w:t>
      </w:r>
      <w:r w:rsidRPr="0011302B">
        <w:rPr>
          <w:color w:val="auto"/>
        </w:rPr>
        <w:t>Minor</w:t>
      </w:r>
      <w:r w:rsidR="009A44E0" w:rsidRPr="0011302B">
        <w:rPr>
          <w:color w:val="auto"/>
        </w:rPr>
        <w:t>"</w:t>
      </w:r>
      <w:r w:rsidRPr="0011302B">
        <w:rPr>
          <w:color w:val="auto"/>
        </w:rPr>
        <w:t xml:space="preserve"> means an person under eighteen years of age or a person representing himself or herself to be a minor. Any prosecution under this article relating to a victim who is representing himself or herself to be a minor shall be limited to investigations being conducted or overseen by law enforcement.</w:t>
      </w:r>
    </w:p>
    <w:p w14:paraId="238B94AC" w14:textId="6F818C36" w:rsidR="00431AD8" w:rsidRPr="0011302B" w:rsidRDefault="00431AD8" w:rsidP="00E97739">
      <w:pPr>
        <w:pStyle w:val="SectionBody"/>
        <w:rPr>
          <w:color w:val="auto"/>
          <w:szCs w:val="27"/>
        </w:rPr>
      </w:pPr>
      <w:r w:rsidRPr="0011302B">
        <w:rPr>
          <w:strike/>
          <w:color w:val="auto"/>
        </w:rPr>
        <w:t xml:space="preserve">(k) </w:t>
      </w:r>
      <w:r w:rsidR="009A44E0" w:rsidRPr="0011302B">
        <w:rPr>
          <w:color w:val="auto"/>
        </w:rPr>
        <w:t>"</w:t>
      </w:r>
      <w:r w:rsidRPr="0011302B">
        <w:rPr>
          <w:color w:val="auto"/>
        </w:rPr>
        <w:t>Obscene matter</w:t>
      </w:r>
      <w:r w:rsidR="009A44E0" w:rsidRPr="0011302B">
        <w:rPr>
          <w:color w:val="auto"/>
        </w:rPr>
        <w:t>"</w:t>
      </w:r>
      <w:r w:rsidRPr="0011302B">
        <w:rPr>
          <w:color w:val="auto"/>
        </w:rPr>
        <w:t xml:space="preserve"> means matter that:</w:t>
      </w:r>
    </w:p>
    <w:p w14:paraId="3CD3582F" w14:textId="77777777" w:rsidR="00431AD8" w:rsidRPr="0011302B" w:rsidRDefault="00431AD8" w:rsidP="00E97739">
      <w:pPr>
        <w:pStyle w:val="SectionBody"/>
        <w:rPr>
          <w:color w:val="auto"/>
          <w:szCs w:val="27"/>
        </w:rPr>
      </w:pPr>
      <w:r w:rsidRPr="0011302B">
        <w:rPr>
          <w:color w:val="auto"/>
        </w:rPr>
        <w:t>(1) An average person, applying contemporary adult community standards, would find, taken as a whole, appeals to the prurient interest, is intended to appeal to the prurient interest, or is pandered to a prurient interest;</w:t>
      </w:r>
    </w:p>
    <w:p w14:paraId="12EAEAC7" w14:textId="6BBC874A" w:rsidR="00431AD8" w:rsidRPr="0011302B" w:rsidRDefault="00431AD8" w:rsidP="00E97739">
      <w:pPr>
        <w:pStyle w:val="SectionBody"/>
        <w:rPr>
          <w:color w:val="auto"/>
          <w:szCs w:val="27"/>
        </w:rPr>
      </w:pPr>
      <w:r w:rsidRPr="0011302B">
        <w:rPr>
          <w:color w:val="auto"/>
        </w:rPr>
        <w:t xml:space="preserve">(2) An average person, applying community standards, would find depicts or describes, in a patently offensive way, sexually explicit </w:t>
      </w:r>
      <w:r w:rsidR="00E24882" w:rsidRPr="0011302B">
        <w:rPr>
          <w:color w:val="auto"/>
        </w:rPr>
        <w:t>conduct</w:t>
      </w:r>
      <w:r w:rsidR="00E24882" w:rsidRPr="0011302B">
        <w:rPr>
          <w:color w:val="auto"/>
          <w:u w:val="single"/>
        </w:rPr>
        <w:t>, or that a particular item is lascivious or pornographic in nature</w:t>
      </w:r>
      <w:r w:rsidRPr="0011302B">
        <w:rPr>
          <w:color w:val="auto"/>
        </w:rPr>
        <w:t xml:space="preserve">; </w:t>
      </w:r>
      <w:r w:rsidRPr="0011302B">
        <w:rPr>
          <w:strike/>
          <w:color w:val="auto"/>
        </w:rPr>
        <w:t>and</w:t>
      </w:r>
    </w:p>
    <w:p w14:paraId="593D96C1" w14:textId="77777777" w:rsidR="00431AD8" w:rsidRPr="0011302B" w:rsidRDefault="00431AD8" w:rsidP="00E97739">
      <w:pPr>
        <w:pStyle w:val="SectionBody"/>
        <w:rPr>
          <w:color w:val="auto"/>
          <w:szCs w:val="27"/>
        </w:rPr>
      </w:pPr>
      <w:r w:rsidRPr="0011302B">
        <w:rPr>
          <w:color w:val="auto"/>
        </w:rPr>
        <w:t>(3) A reasonable person would find, taken as a whole, lacks serious literary, artistic, political or scientific value.</w:t>
      </w:r>
    </w:p>
    <w:p w14:paraId="2ACD4860" w14:textId="302025E7" w:rsidR="00431AD8" w:rsidRPr="0011302B" w:rsidRDefault="00431AD8" w:rsidP="00E97739">
      <w:pPr>
        <w:pStyle w:val="SectionBody"/>
        <w:rPr>
          <w:color w:val="auto"/>
          <w:szCs w:val="27"/>
        </w:rPr>
      </w:pPr>
      <w:r w:rsidRPr="0011302B">
        <w:rPr>
          <w:strike/>
          <w:color w:val="auto"/>
        </w:rPr>
        <w:t xml:space="preserve">(l) </w:t>
      </w:r>
      <w:r w:rsidR="009A44E0" w:rsidRPr="0011302B">
        <w:rPr>
          <w:color w:val="auto"/>
        </w:rPr>
        <w:t>"</w:t>
      </w:r>
      <w:r w:rsidRPr="0011302B">
        <w:rPr>
          <w:color w:val="auto"/>
        </w:rPr>
        <w:t>Parent</w:t>
      </w:r>
      <w:r w:rsidR="009A44E0" w:rsidRPr="0011302B">
        <w:rPr>
          <w:color w:val="auto"/>
        </w:rPr>
        <w:t>"</w:t>
      </w:r>
      <w:r w:rsidRPr="0011302B">
        <w:rPr>
          <w:color w:val="auto"/>
        </w:rPr>
        <w:t xml:space="preserve"> includes a biological or adoptive parent, legal guardian or legal custodian.</w:t>
      </w:r>
    </w:p>
    <w:p w14:paraId="205E51AF" w14:textId="6863DD02" w:rsidR="00431AD8" w:rsidRPr="0011302B" w:rsidRDefault="00431AD8" w:rsidP="00E97739">
      <w:pPr>
        <w:pStyle w:val="SectionBody"/>
        <w:rPr>
          <w:color w:val="auto"/>
          <w:szCs w:val="27"/>
        </w:rPr>
      </w:pPr>
      <w:r w:rsidRPr="0011302B">
        <w:rPr>
          <w:strike/>
          <w:color w:val="auto"/>
        </w:rPr>
        <w:t xml:space="preserve">(m) </w:t>
      </w:r>
      <w:r w:rsidR="009A44E0" w:rsidRPr="0011302B">
        <w:rPr>
          <w:color w:val="auto"/>
        </w:rPr>
        <w:t>"</w:t>
      </w:r>
      <w:r w:rsidRPr="0011302B">
        <w:rPr>
          <w:color w:val="auto"/>
        </w:rPr>
        <w:t>Person</w:t>
      </w:r>
      <w:r w:rsidR="009A44E0" w:rsidRPr="0011302B">
        <w:rPr>
          <w:color w:val="auto"/>
        </w:rPr>
        <w:t>"</w:t>
      </w:r>
      <w:r w:rsidRPr="0011302B">
        <w:rPr>
          <w:color w:val="auto"/>
        </w:rPr>
        <w:t xml:space="preserve"> means any adult, partnership, firm, association, corporation or other legal entity.</w:t>
      </w:r>
    </w:p>
    <w:p w14:paraId="5D707300" w14:textId="266CF665" w:rsidR="00431AD8" w:rsidRPr="0011302B" w:rsidRDefault="00431AD8" w:rsidP="00E97739">
      <w:pPr>
        <w:pStyle w:val="SectionBody"/>
        <w:rPr>
          <w:color w:val="auto"/>
        </w:rPr>
      </w:pPr>
      <w:r w:rsidRPr="0011302B">
        <w:rPr>
          <w:strike/>
          <w:color w:val="auto"/>
        </w:rPr>
        <w:t xml:space="preserve">(n) </w:t>
      </w:r>
      <w:r w:rsidR="009A44E0" w:rsidRPr="0011302B">
        <w:rPr>
          <w:color w:val="auto"/>
        </w:rPr>
        <w:t>"</w:t>
      </w:r>
      <w:r w:rsidRPr="0011302B">
        <w:rPr>
          <w:color w:val="auto"/>
        </w:rPr>
        <w:t>Sexually explicit conduct</w:t>
      </w:r>
      <w:r w:rsidR="009A44E0" w:rsidRPr="0011302B">
        <w:rPr>
          <w:color w:val="auto"/>
        </w:rPr>
        <w:t>"</w:t>
      </w:r>
      <w:r w:rsidRPr="0011302B">
        <w:rPr>
          <w:color w:val="auto"/>
        </w:rPr>
        <w:t xml:space="preserve"> means an ultimate sexual act, normal or perverted, actual or simulated, including sexual intercourse, sodomy, oral copulation, sexual bestiality, sexual sadism and masochism, masturbation, excretory functions and lewd exhibition of the genitals.</w:t>
      </w:r>
    </w:p>
    <w:p w14:paraId="0F5BE6E3" w14:textId="77777777" w:rsidR="00431AD8" w:rsidRPr="0011302B" w:rsidRDefault="00431AD8" w:rsidP="00E8760C">
      <w:pPr>
        <w:pStyle w:val="SectionHeading"/>
        <w:rPr>
          <w:color w:val="auto"/>
        </w:rPr>
        <w:sectPr w:rsidR="00431AD8" w:rsidRPr="0011302B" w:rsidSect="00431AD8">
          <w:type w:val="continuous"/>
          <w:pgSz w:w="12240" w:h="15840" w:code="1"/>
          <w:pgMar w:top="1440" w:right="1440" w:bottom="1440" w:left="1440" w:header="720" w:footer="720" w:gutter="0"/>
          <w:lnNumType w:countBy="1" w:restart="newSection"/>
          <w:cols w:space="720"/>
          <w:titlePg/>
          <w:docGrid w:linePitch="360"/>
        </w:sectPr>
      </w:pPr>
    </w:p>
    <w:p w14:paraId="2BF44D55" w14:textId="399BE4C8" w:rsidR="00A30612" w:rsidRPr="0011302B" w:rsidRDefault="00A30612" w:rsidP="00E8760C">
      <w:pPr>
        <w:pStyle w:val="SectionHeading"/>
        <w:rPr>
          <w:color w:val="auto"/>
        </w:rPr>
      </w:pPr>
      <w:r w:rsidRPr="0011302B">
        <w:rPr>
          <w:color w:val="auto"/>
        </w:rPr>
        <w:t xml:space="preserve">§61-8A-2. </w:t>
      </w:r>
      <w:bookmarkStart w:id="0" w:name="_Hlk153797972"/>
      <w:r w:rsidRPr="0011302B">
        <w:rPr>
          <w:color w:val="auto"/>
        </w:rPr>
        <w:t>Distribution and display to minor of obscene matter; penalties; defenses</w:t>
      </w:r>
      <w:bookmarkEnd w:id="0"/>
      <w:r w:rsidRPr="0011302B">
        <w:rPr>
          <w:color w:val="auto"/>
        </w:rPr>
        <w:t>.</w:t>
      </w:r>
    </w:p>
    <w:p w14:paraId="564774D2" w14:textId="197E364F" w:rsidR="00A30612" w:rsidRPr="0011302B" w:rsidRDefault="00A30612" w:rsidP="00E8760C">
      <w:pPr>
        <w:pStyle w:val="SectionBody"/>
        <w:rPr>
          <w:color w:val="auto"/>
        </w:rPr>
      </w:pPr>
      <w:r w:rsidRPr="0011302B">
        <w:rPr>
          <w:color w:val="auto"/>
        </w:rPr>
        <w:t xml:space="preserve">(a) </w:t>
      </w:r>
      <w:r w:rsidR="002E13F9" w:rsidRPr="0011302B">
        <w:rPr>
          <w:color w:val="auto"/>
          <w:u w:val="single"/>
        </w:rPr>
        <w:t>(1)</w:t>
      </w:r>
      <w:r w:rsidR="002E13F9" w:rsidRPr="0011302B">
        <w:rPr>
          <w:color w:val="auto"/>
        </w:rPr>
        <w:t xml:space="preserve"> </w:t>
      </w:r>
      <w:r w:rsidRPr="0011302B">
        <w:rPr>
          <w:color w:val="auto"/>
        </w:rPr>
        <w:t xml:space="preserve">Any adult, with knowledge of the character of the matter, who knowingly and intentionally distributes, offers to distribute, or displays to a minor any obscene matter, is guilty of a felony and, upon conviction thereof, shall be fined not more than $25,000, or </w:t>
      </w:r>
      <w:r w:rsidRPr="0011302B">
        <w:rPr>
          <w:strike/>
          <w:color w:val="auto"/>
        </w:rPr>
        <w:t>confined</w:t>
      </w:r>
      <w:r w:rsidRPr="0011302B">
        <w:rPr>
          <w:color w:val="auto"/>
        </w:rPr>
        <w:t xml:space="preserve"> </w:t>
      </w:r>
      <w:r w:rsidR="005C27B5" w:rsidRPr="0011302B">
        <w:rPr>
          <w:color w:val="auto"/>
          <w:u w:val="single"/>
        </w:rPr>
        <w:t>imprisoned</w:t>
      </w:r>
      <w:r w:rsidR="005C27B5" w:rsidRPr="0011302B">
        <w:rPr>
          <w:color w:val="auto"/>
        </w:rPr>
        <w:t xml:space="preserve"> </w:t>
      </w:r>
      <w:r w:rsidRPr="0011302B">
        <w:rPr>
          <w:color w:val="auto"/>
        </w:rPr>
        <w:t>in a state correctional facility for not more than five years, or both</w:t>
      </w:r>
      <w:r w:rsidR="005C27B5" w:rsidRPr="0011302B">
        <w:rPr>
          <w:color w:val="auto"/>
        </w:rPr>
        <w:t xml:space="preserve"> </w:t>
      </w:r>
      <w:r w:rsidR="005C27B5" w:rsidRPr="0011302B">
        <w:rPr>
          <w:color w:val="auto"/>
          <w:u w:val="single"/>
        </w:rPr>
        <w:t>fined and imprisoned</w:t>
      </w:r>
      <w:r w:rsidRPr="0011302B">
        <w:rPr>
          <w:color w:val="auto"/>
        </w:rPr>
        <w:t>.</w:t>
      </w:r>
    </w:p>
    <w:p w14:paraId="212C6437" w14:textId="6C6ECAC5" w:rsidR="002E13F9" w:rsidRPr="0011302B" w:rsidRDefault="002E13F9" w:rsidP="002E13F9">
      <w:pPr>
        <w:pStyle w:val="SectionBody"/>
        <w:rPr>
          <w:color w:val="auto"/>
        </w:rPr>
      </w:pPr>
      <w:r w:rsidRPr="0011302B">
        <w:rPr>
          <w:color w:val="auto"/>
          <w:u w:val="single"/>
        </w:rPr>
        <w:t>(2) Any adult, with knowledge of the character of the matter, who knowingly and intentionally uses interactive computer services to display obscenity in a manner that makes it available to a minor under the age of 18 years is guilty of a felony and, upon conviction thereof, shall be fined not more than $25,000, or imprisoned in a state correctional facility for not more than five years, or both fined and imprisoned.</w:t>
      </w:r>
    </w:p>
    <w:p w14:paraId="5008D089" w14:textId="45C90EFE" w:rsidR="002E13F9" w:rsidRPr="0011302B" w:rsidRDefault="002E13F9" w:rsidP="00E8760C">
      <w:pPr>
        <w:pStyle w:val="SectionBody"/>
        <w:rPr>
          <w:color w:val="auto"/>
          <w:u w:val="single"/>
        </w:rPr>
      </w:pPr>
      <w:r w:rsidRPr="0011302B">
        <w:rPr>
          <w:color w:val="auto"/>
          <w:u w:val="single"/>
        </w:rPr>
        <w:t>(3) Any person using misleading domain name, words, or digital images on the internet with intent to deceive a minor under the age of 18 years into viewing harmful or obscene material is guilty of a felony and, upon conviction thereof, shall be fined not more than $25,000, or imprisoned in a state correctional facility for not more than five years, or both fined and imprisoned.</w:t>
      </w:r>
    </w:p>
    <w:p w14:paraId="0E597173" w14:textId="567C5B0E" w:rsidR="00A30612" w:rsidRPr="0011302B" w:rsidRDefault="00A30612" w:rsidP="00E8760C">
      <w:pPr>
        <w:pStyle w:val="SectionBody"/>
        <w:rPr>
          <w:color w:val="auto"/>
        </w:rPr>
      </w:pPr>
      <w:r w:rsidRPr="0011302B">
        <w:rPr>
          <w:color w:val="auto"/>
        </w:rPr>
        <w:t>(b) It is a defense to a prosecution under the provisions of this section that the obscene matter:</w:t>
      </w:r>
    </w:p>
    <w:p w14:paraId="1861F9C8" w14:textId="77777777" w:rsidR="00A30612" w:rsidRPr="0011302B" w:rsidRDefault="00A30612" w:rsidP="00E8760C">
      <w:pPr>
        <w:pStyle w:val="SectionBody"/>
        <w:rPr>
          <w:color w:val="auto"/>
        </w:rPr>
      </w:pPr>
      <w:r w:rsidRPr="0011302B">
        <w:rPr>
          <w:color w:val="auto"/>
        </w:rPr>
        <w:t>(1) Was displayed in an area from which minors are physically excluded and the matter so located cannot be viewed by a minor from nonrestricted areas; or</w:t>
      </w:r>
    </w:p>
    <w:p w14:paraId="01B83F8F" w14:textId="2763EA16" w:rsidR="00A30612" w:rsidRPr="0011302B" w:rsidRDefault="00A30612" w:rsidP="00E8760C">
      <w:pPr>
        <w:pStyle w:val="SectionBody"/>
        <w:rPr>
          <w:color w:val="auto"/>
        </w:rPr>
      </w:pPr>
      <w:r w:rsidRPr="0011302B">
        <w:rPr>
          <w:color w:val="auto"/>
        </w:rPr>
        <w:t xml:space="preserve">(2) Was covered by a device, commonly known as a </w:t>
      </w:r>
      <w:r w:rsidR="008A1077" w:rsidRPr="0011302B">
        <w:rPr>
          <w:color w:val="auto"/>
        </w:rPr>
        <w:t>"</w:t>
      </w:r>
      <w:r w:rsidRPr="0011302B">
        <w:rPr>
          <w:color w:val="auto"/>
        </w:rPr>
        <w:t>blinder rack,</w:t>
      </w:r>
      <w:r w:rsidR="008A1077" w:rsidRPr="0011302B">
        <w:rPr>
          <w:color w:val="auto"/>
        </w:rPr>
        <w:t>"</w:t>
      </w:r>
      <w:r w:rsidRPr="0011302B">
        <w:rPr>
          <w:color w:val="auto"/>
        </w:rPr>
        <w:t xml:space="preserve"> such that the lower two thirds of the cover of the material is not exposed to view; or</w:t>
      </w:r>
    </w:p>
    <w:p w14:paraId="146AF285" w14:textId="77777777" w:rsidR="00A30612" w:rsidRPr="0011302B" w:rsidRDefault="00A30612" w:rsidP="00E8760C">
      <w:pPr>
        <w:pStyle w:val="SectionBody"/>
        <w:rPr>
          <w:color w:val="auto"/>
        </w:rPr>
      </w:pPr>
      <w:r w:rsidRPr="0011302B">
        <w:rPr>
          <w:color w:val="auto"/>
        </w:rPr>
        <w:t>(3) Was enclosed in an opaque wrapper such that the lower two thirds of the cover of the material was not exposed to view; or</w:t>
      </w:r>
    </w:p>
    <w:p w14:paraId="65E69A2E" w14:textId="79FD1B88" w:rsidR="00A30612" w:rsidRPr="0011302B" w:rsidRDefault="00A30612" w:rsidP="00E8760C">
      <w:pPr>
        <w:pStyle w:val="SectionBody"/>
        <w:rPr>
          <w:rFonts w:cs="Arial"/>
          <w:color w:val="auto"/>
        </w:rPr>
      </w:pPr>
      <w:r w:rsidRPr="0011302B">
        <w:rPr>
          <w:color w:val="auto"/>
        </w:rPr>
        <w:t xml:space="preserve">(4) Was displayed or distributed after taking reasonable steps to receive, obtain or check </w:t>
      </w:r>
      <w:r w:rsidRPr="0011302B">
        <w:rPr>
          <w:rFonts w:cs="Arial"/>
          <w:color w:val="auto"/>
        </w:rPr>
        <w:t>an adult identification card, such as a driver</w:t>
      </w:r>
      <w:r w:rsidRPr="0011302B">
        <w:rPr>
          <w:rFonts w:cs="Arial"/>
          <w:color w:val="auto"/>
        </w:rPr>
        <w:sym w:font="Arial" w:char="0027"/>
      </w:r>
      <w:r w:rsidRPr="0011302B">
        <w:rPr>
          <w:rFonts w:cs="Arial"/>
          <w:color w:val="auto"/>
        </w:rPr>
        <w:t>s license or other technically or reasonably feasible means of verification of age.</w:t>
      </w:r>
    </w:p>
    <w:p w14:paraId="7E163C5E" w14:textId="4BA992CE" w:rsidR="00DC1C4F" w:rsidRPr="0011302B" w:rsidRDefault="00DC1C4F" w:rsidP="00E8760C">
      <w:pPr>
        <w:pStyle w:val="SectionBody"/>
        <w:rPr>
          <w:rFonts w:cs="Arial"/>
          <w:color w:val="auto"/>
        </w:rPr>
      </w:pPr>
      <w:r w:rsidRPr="0011302B">
        <w:rPr>
          <w:rFonts w:cs="Arial"/>
          <w:color w:val="auto"/>
        </w:rPr>
        <w:t xml:space="preserve">(c) </w:t>
      </w:r>
      <w:r w:rsidRPr="0011302B">
        <w:rPr>
          <w:rFonts w:cs="Arial"/>
          <w:color w:val="auto"/>
          <w:u w:val="single"/>
        </w:rPr>
        <w:t xml:space="preserve">A public library, or museum that displays any obscene matter and that issues </w:t>
      </w:r>
      <w:r w:rsidRPr="0011302B">
        <w:rPr>
          <w:rFonts w:eastAsia="Times New Roman" w:cs="Arial"/>
          <w:color w:val="auto"/>
          <w:u w:val="single"/>
        </w:rPr>
        <w:t>a library card and a county or state board of education that supplies a tablet or notepad laptop computer to minors in elementary or middle schools shall block access by those minors to the obscene matters.</w:t>
      </w:r>
    </w:p>
    <w:p w14:paraId="3A97AB62" w14:textId="4AE6100D" w:rsidR="00E7413B" w:rsidRPr="0011302B" w:rsidRDefault="00E7413B" w:rsidP="00E8760C">
      <w:pPr>
        <w:pStyle w:val="SectionBody"/>
        <w:rPr>
          <w:rFonts w:cs="Arial"/>
          <w:strike/>
          <w:color w:val="auto"/>
        </w:rPr>
      </w:pPr>
      <w:r w:rsidRPr="0011302B">
        <w:rPr>
          <w:rFonts w:cs="Arial"/>
          <w:strike/>
          <w:color w:val="auto"/>
        </w:rPr>
        <w:t xml:space="preserve">(d) </w:t>
      </w:r>
    </w:p>
    <w:p w14:paraId="5AB5BA97" w14:textId="1D0A98E1" w:rsidR="00A30612" w:rsidRPr="0011302B" w:rsidRDefault="00A30612" w:rsidP="00E8760C">
      <w:pPr>
        <w:pStyle w:val="SectionBody"/>
        <w:rPr>
          <w:rFonts w:cs="Arial"/>
          <w:color w:val="auto"/>
        </w:rPr>
        <w:sectPr w:rsidR="00A30612" w:rsidRPr="0011302B" w:rsidSect="00431AD8">
          <w:type w:val="continuous"/>
          <w:pgSz w:w="12240" w:h="15840" w:code="1"/>
          <w:pgMar w:top="1440" w:right="1440" w:bottom="1440" w:left="1440" w:header="720" w:footer="720" w:gutter="0"/>
          <w:lnNumType w:countBy="1" w:restart="newSection"/>
          <w:cols w:space="720"/>
          <w:titlePg/>
          <w:docGrid w:linePitch="360"/>
        </w:sectPr>
      </w:pPr>
      <w:r w:rsidRPr="0011302B">
        <w:rPr>
          <w:rFonts w:cs="Arial"/>
          <w:strike/>
          <w:color w:val="auto"/>
        </w:rPr>
        <w:t>(c)</w:t>
      </w:r>
      <w:r w:rsidRPr="0011302B">
        <w:rPr>
          <w:rFonts w:cs="Arial"/>
          <w:color w:val="auto"/>
        </w:rPr>
        <w:t xml:space="preserve"> </w:t>
      </w:r>
      <w:r w:rsidR="00DC1C4F" w:rsidRPr="0011302B">
        <w:rPr>
          <w:rFonts w:cs="Arial"/>
          <w:color w:val="auto"/>
          <w:u w:val="single"/>
        </w:rPr>
        <w:t>(d)</w:t>
      </w:r>
      <w:r w:rsidR="00DC1C4F" w:rsidRPr="0011302B">
        <w:rPr>
          <w:rFonts w:cs="Arial"/>
          <w:color w:val="auto"/>
        </w:rPr>
        <w:t xml:space="preserve"> </w:t>
      </w:r>
      <w:r w:rsidRPr="0011302B">
        <w:rPr>
          <w:rFonts w:cs="Arial"/>
          <w:color w:val="auto"/>
        </w:rPr>
        <w:t>It is a defense to an alleged violation under this section that a parent had taken reasonable steps to limit the minor</w:t>
      </w:r>
      <w:r w:rsidRPr="0011302B">
        <w:rPr>
          <w:rFonts w:cs="Arial"/>
          <w:color w:val="auto"/>
        </w:rPr>
        <w:sym w:font="Arial" w:char="0027"/>
      </w:r>
      <w:r w:rsidRPr="0011302B">
        <w:rPr>
          <w:rFonts w:cs="Arial"/>
          <w:color w:val="auto"/>
        </w:rPr>
        <w:t>s access to the obscene matter.</w:t>
      </w:r>
    </w:p>
    <w:p w14:paraId="5FBA175D" w14:textId="77777777" w:rsidR="00A30612" w:rsidRPr="0011302B" w:rsidRDefault="00A30612" w:rsidP="00030D72">
      <w:pPr>
        <w:pStyle w:val="SectionHeading"/>
        <w:rPr>
          <w:color w:val="auto"/>
        </w:rPr>
      </w:pPr>
      <w:r w:rsidRPr="0011302B">
        <w:rPr>
          <w:color w:val="auto"/>
        </w:rPr>
        <w:t>§61-8A-3. Exemptions from criminal liability.</w:t>
      </w:r>
    </w:p>
    <w:p w14:paraId="011F25C1" w14:textId="2296BD89" w:rsidR="00A30612" w:rsidRPr="0011302B" w:rsidRDefault="00A30612" w:rsidP="00030D72">
      <w:pPr>
        <w:pStyle w:val="SectionBody"/>
        <w:rPr>
          <w:color w:val="auto"/>
        </w:rPr>
      </w:pPr>
      <w:r w:rsidRPr="0011302B">
        <w:rPr>
          <w:color w:val="auto"/>
        </w:rPr>
        <w:t xml:space="preserve">The criminal provisions of </w:t>
      </w:r>
      <w:r w:rsidR="00E7413B" w:rsidRPr="0011302B">
        <w:rPr>
          <w:color w:val="auto"/>
        </w:rPr>
        <w:t>§61-8A-2</w:t>
      </w:r>
      <w:r w:rsidRPr="0011302B">
        <w:rPr>
          <w:color w:val="auto"/>
        </w:rPr>
        <w:t xml:space="preserve"> of this </w:t>
      </w:r>
      <w:r w:rsidR="00E7413B" w:rsidRPr="0011302B">
        <w:rPr>
          <w:color w:val="auto"/>
        </w:rPr>
        <w:t>code</w:t>
      </w:r>
      <w:r w:rsidRPr="0011302B">
        <w:rPr>
          <w:color w:val="auto"/>
        </w:rPr>
        <w:t xml:space="preserve"> do not apply to:</w:t>
      </w:r>
    </w:p>
    <w:p w14:paraId="22F7FDDC" w14:textId="49DEE857" w:rsidR="00A30612" w:rsidRPr="0011302B" w:rsidRDefault="00A30612" w:rsidP="00030D72">
      <w:pPr>
        <w:pStyle w:val="SectionBody"/>
        <w:rPr>
          <w:color w:val="auto"/>
        </w:rPr>
      </w:pPr>
      <w:r w:rsidRPr="0011302B">
        <w:rPr>
          <w:color w:val="auto"/>
        </w:rPr>
        <w:t xml:space="preserve">(a) A bona fide school, in the presentation of local or state approved </w:t>
      </w:r>
      <w:r w:rsidR="004B5A08" w:rsidRPr="0011302B">
        <w:rPr>
          <w:color w:val="auto"/>
        </w:rPr>
        <w:t xml:space="preserve">curriculum: </w:t>
      </w:r>
      <w:r w:rsidR="004B5A08" w:rsidRPr="0011302B">
        <w:rPr>
          <w:i/>
          <w:iCs/>
          <w:color w:val="auto"/>
          <w:u w:val="single"/>
        </w:rPr>
        <w:t>Provided</w:t>
      </w:r>
      <w:r w:rsidR="004B5A08" w:rsidRPr="0011302B">
        <w:rPr>
          <w:color w:val="auto"/>
          <w:u w:val="single"/>
        </w:rPr>
        <w:t>, That this exemption does not apply to elementary or middle schools levels</w:t>
      </w:r>
      <w:r w:rsidRPr="0011302B">
        <w:rPr>
          <w:color w:val="auto"/>
        </w:rPr>
        <w:t>;</w:t>
      </w:r>
    </w:p>
    <w:p w14:paraId="1ED2A2DD" w14:textId="79F88AAF" w:rsidR="00A30612" w:rsidRPr="0011302B" w:rsidRDefault="00A30612" w:rsidP="00030D72">
      <w:pPr>
        <w:pStyle w:val="SectionBody"/>
        <w:rPr>
          <w:color w:val="auto"/>
        </w:rPr>
      </w:pPr>
      <w:r w:rsidRPr="0011302B">
        <w:rPr>
          <w:color w:val="auto"/>
        </w:rPr>
        <w:t>(b) A public library, or museum, which is displaying or distributing any obscene matter to a minor only when the minor was accompanied by his or her parent</w:t>
      </w:r>
      <w:r w:rsidR="004B5A08" w:rsidRPr="0011302B">
        <w:rPr>
          <w:color w:val="auto"/>
        </w:rPr>
        <w:t xml:space="preserve">: </w:t>
      </w:r>
      <w:r w:rsidR="004B5A08" w:rsidRPr="0011302B">
        <w:rPr>
          <w:i/>
          <w:iCs/>
          <w:color w:val="auto"/>
          <w:u w:val="single"/>
        </w:rPr>
        <w:t>Provided</w:t>
      </w:r>
      <w:r w:rsidR="004B5A08" w:rsidRPr="0011302B">
        <w:rPr>
          <w:color w:val="auto"/>
          <w:u w:val="single"/>
        </w:rPr>
        <w:t>, That this exemption does not apply to elementary or middle schools levels</w:t>
      </w:r>
      <w:r w:rsidRPr="0011302B">
        <w:rPr>
          <w:color w:val="auto"/>
        </w:rPr>
        <w:t>;</w:t>
      </w:r>
    </w:p>
    <w:p w14:paraId="11BEB145" w14:textId="77777777" w:rsidR="00A30612" w:rsidRPr="0011302B" w:rsidRDefault="00A30612" w:rsidP="00030D72">
      <w:pPr>
        <w:pStyle w:val="SectionBody"/>
        <w:rPr>
          <w:color w:val="auto"/>
        </w:rPr>
      </w:pPr>
      <w:r w:rsidRPr="0011302B">
        <w:rPr>
          <w:color w:val="auto"/>
        </w:rPr>
        <w:t>(c) A licensed medical or mental health care provider, or judicial or law-enforcement officer, during the course of medical, psychiatric, or psychological treatment or judicial or law-enforcement activities;</w:t>
      </w:r>
    </w:p>
    <w:p w14:paraId="5BA37001" w14:textId="77777777" w:rsidR="00A30612" w:rsidRPr="0011302B" w:rsidRDefault="00A30612" w:rsidP="00030D72">
      <w:pPr>
        <w:pStyle w:val="SectionBody"/>
        <w:rPr>
          <w:color w:val="auto"/>
        </w:rPr>
      </w:pPr>
      <w:r w:rsidRPr="0011302B">
        <w:rPr>
          <w:color w:val="auto"/>
        </w:rPr>
        <w:t>(d) A person who did not know or have reason to know, and could not reasonably have learned, that the person to whom the obscene matter was distributed or displayed was a minor and who took reasonable measures to ascertain the identity and age of the minor;</w:t>
      </w:r>
    </w:p>
    <w:p w14:paraId="280CC6F2" w14:textId="77777777" w:rsidR="00A30612" w:rsidRPr="0011302B" w:rsidRDefault="00A30612" w:rsidP="00030D72">
      <w:pPr>
        <w:pStyle w:val="SectionBody"/>
        <w:rPr>
          <w:color w:val="auto"/>
        </w:rPr>
      </w:pPr>
      <w:r w:rsidRPr="0011302B">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0D38F55A" w14:textId="77777777" w:rsidR="00A30612" w:rsidRPr="0011302B" w:rsidRDefault="00A30612" w:rsidP="00030D72">
      <w:pPr>
        <w:pStyle w:val="SectionBody"/>
        <w:rPr>
          <w:color w:val="auto"/>
        </w:rPr>
        <w:sectPr w:rsidR="00A30612" w:rsidRPr="0011302B" w:rsidSect="00431AD8">
          <w:type w:val="continuous"/>
          <w:pgSz w:w="12240" w:h="15840" w:code="1"/>
          <w:pgMar w:top="1440" w:right="1440" w:bottom="1440" w:left="1440" w:header="720" w:footer="720" w:gutter="0"/>
          <w:lnNumType w:countBy="1" w:restart="newSection"/>
          <w:cols w:space="720"/>
          <w:titlePg/>
          <w:docGrid w:linePitch="360"/>
        </w:sectPr>
      </w:pPr>
      <w:r w:rsidRPr="0011302B">
        <w:rPr>
          <w:color w:val="auto"/>
        </w:rPr>
        <w:t>(f) A radio or television station, cable television service or other telecommunications service regulated by the federal communications commission.</w:t>
      </w:r>
    </w:p>
    <w:p w14:paraId="5645F114" w14:textId="77777777" w:rsidR="00C33014" w:rsidRPr="0011302B" w:rsidRDefault="00C33014" w:rsidP="00CC1F3B">
      <w:pPr>
        <w:pStyle w:val="Note"/>
        <w:rPr>
          <w:color w:val="auto"/>
        </w:rPr>
      </w:pPr>
    </w:p>
    <w:p w14:paraId="543E7D68" w14:textId="0D5FB416" w:rsidR="006865E9" w:rsidRPr="0011302B" w:rsidRDefault="00CF1DCA" w:rsidP="00CC1F3B">
      <w:pPr>
        <w:pStyle w:val="Note"/>
        <w:rPr>
          <w:color w:val="auto"/>
        </w:rPr>
      </w:pPr>
      <w:r w:rsidRPr="0011302B">
        <w:rPr>
          <w:color w:val="auto"/>
        </w:rPr>
        <w:t>NOTE: The</w:t>
      </w:r>
      <w:r w:rsidR="006865E9" w:rsidRPr="0011302B">
        <w:rPr>
          <w:color w:val="auto"/>
        </w:rPr>
        <w:t xml:space="preserve"> purpose of this bill is to</w:t>
      </w:r>
      <w:r w:rsidR="00BB3941" w:rsidRPr="0011302B">
        <w:rPr>
          <w:color w:val="auto"/>
        </w:rPr>
        <w:t xml:space="preserve"> provid</w:t>
      </w:r>
      <w:r w:rsidR="008A1077" w:rsidRPr="0011302B">
        <w:rPr>
          <w:color w:val="auto"/>
        </w:rPr>
        <w:t xml:space="preserve">e </w:t>
      </w:r>
      <w:r w:rsidR="00BB3941" w:rsidRPr="0011302B">
        <w:rPr>
          <w:color w:val="auto"/>
        </w:rPr>
        <w:t>that exemptions</w:t>
      </w:r>
      <w:r w:rsidR="008A1077" w:rsidRPr="0011302B">
        <w:rPr>
          <w:color w:val="auto"/>
        </w:rPr>
        <w:t xml:space="preserve"> to distribution and display to minor of obscene matters</w:t>
      </w:r>
      <w:r w:rsidR="00BB3941" w:rsidRPr="0011302B">
        <w:rPr>
          <w:color w:val="auto"/>
        </w:rPr>
        <w:t xml:space="preserve"> do not apply to public libraries or museums with regard minors in elementary or middle schools</w:t>
      </w:r>
      <w:r w:rsidR="008A1077" w:rsidRPr="0011302B">
        <w:rPr>
          <w:color w:val="auto"/>
        </w:rPr>
        <w:t>.  The bill also</w:t>
      </w:r>
      <w:r w:rsidR="00BB3941" w:rsidRPr="0011302B">
        <w:rPr>
          <w:color w:val="auto"/>
        </w:rPr>
        <w:t xml:space="preserve"> </w:t>
      </w:r>
      <w:r w:rsidR="008A1077" w:rsidRPr="0011302B">
        <w:rPr>
          <w:color w:val="auto"/>
        </w:rPr>
        <w:t>requires</w:t>
      </w:r>
      <w:r w:rsidR="00BB3941" w:rsidRPr="0011302B">
        <w:rPr>
          <w:color w:val="auto"/>
        </w:rPr>
        <w:t xml:space="preserve"> public libraries or museums to block access to obscene matter to minors in elementary or middle schools who have a library card or a county or state board of education that supplies a tablet or notepad or a laptop computer</w:t>
      </w:r>
      <w:r w:rsidR="008A1077" w:rsidRPr="0011302B">
        <w:rPr>
          <w:color w:val="auto"/>
        </w:rPr>
        <w:t>.</w:t>
      </w:r>
    </w:p>
    <w:p w14:paraId="7C5DE342" w14:textId="77777777" w:rsidR="006865E9" w:rsidRPr="0011302B" w:rsidRDefault="00AE48A0" w:rsidP="00CC1F3B">
      <w:pPr>
        <w:pStyle w:val="Note"/>
        <w:rPr>
          <w:color w:val="auto"/>
        </w:rPr>
      </w:pPr>
      <w:r w:rsidRPr="0011302B">
        <w:rPr>
          <w:color w:val="auto"/>
        </w:rPr>
        <w:t>Strike-throughs indicate language that would be stricken from a heading or the present law and underscoring indicates new language that would be added.</w:t>
      </w:r>
    </w:p>
    <w:sectPr w:rsidR="006865E9" w:rsidRPr="0011302B" w:rsidSect="00431A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0EB" w14:textId="77777777" w:rsidR="0047455A" w:rsidRPr="00B844FE" w:rsidRDefault="0047455A" w:rsidP="00B844FE">
      <w:r>
        <w:separator/>
      </w:r>
    </w:p>
  </w:endnote>
  <w:endnote w:type="continuationSeparator" w:id="0">
    <w:p w14:paraId="6CADEE87" w14:textId="77777777" w:rsidR="0047455A" w:rsidRPr="00B844FE" w:rsidRDefault="004745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5E6F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F892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3661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C6C7" w14:textId="77777777" w:rsidR="008A1077" w:rsidRDefault="008A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4B12" w14:textId="77777777" w:rsidR="0047455A" w:rsidRPr="00B844FE" w:rsidRDefault="0047455A" w:rsidP="00B844FE">
      <w:r>
        <w:separator/>
      </w:r>
    </w:p>
  </w:footnote>
  <w:footnote w:type="continuationSeparator" w:id="0">
    <w:p w14:paraId="68A02B7F" w14:textId="77777777" w:rsidR="0047455A" w:rsidRPr="00B844FE" w:rsidRDefault="004745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EDE6" w14:textId="77777777" w:rsidR="002A0269" w:rsidRPr="00B844FE" w:rsidRDefault="00AE6533">
    <w:pPr>
      <w:pStyle w:val="Header"/>
    </w:pPr>
    <w:sdt>
      <w:sdtPr>
        <w:id w:val="-684364211"/>
        <w:placeholder>
          <w:docPart w:val="68D159065F444A5A9AA4ABD2C371D3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D159065F444A5A9AA4ABD2C371D3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0445" w14:textId="719957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455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455A">
          <w:rPr>
            <w:sz w:val="22"/>
            <w:szCs w:val="22"/>
          </w:rPr>
          <w:t>2024R2063</w:t>
        </w:r>
        <w:r w:rsidR="002E3A35">
          <w:rPr>
            <w:sz w:val="22"/>
            <w:szCs w:val="22"/>
          </w:rPr>
          <w:t>A</w:t>
        </w:r>
      </w:sdtContent>
    </w:sdt>
  </w:p>
  <w:p w14:paraId="24C0D0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20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5A"/>
    <w:rsid w:val="0000526A"/>
    <w:rsid w:val="00044EBE"/>
    <w:rsid w:val="000573A9"/>
    <w:rsid w:val="00085D22"/>
    <w:rsid w:val="00093AB0"/>
    <w:rsid w:val="000C5C77"/>
    <w:rsid w:val="000E3912"/>
    <w:rsid w:val="0010070F"/>
    <w:rsid w:val="0011302B"/>
    <w:rsid w:val="0015112E"/>
    <w:rsid w:val="001552E7"/>
    <w:rsid w:val="001566B4"/>
    <w:rsid w:val="001A66B7"/>
    <w:rsid w:val="001C279E"/>
    <w:rsid w:val="001D459E"/>
    <w:rsid w:val="0022348D"/>
    <w:rsid w:val="0027011C"/>
    <w:rsid w:val="00274200"/>
    <w:rsid w:val="00275740"/>
    <w:rsid w:val="002A0269"/>
    <w:rsid w:val="002E13F9"/>
    <w:rsid w:val="002E3A35"/>
    <w:rsid w:val="00303684"/>
    <w:rsid w:val="003143F5"/>
    <w:rsid w:val="00314854"/>
    <w:rsid w:val="00394191"/>
    <w:rsid w:val="003C51CD"/>
    <w:rsid w:val="003C6034"/>
    <w:rsid w:val="003E017C"/>
    <w:rsid w:val="00400B5C"/>
    <w:rsid w:val="00431AD8"/>
    <w:rsid w:val="004368E0"/>
    <w:rsid w:val="0047455A"/>
    <w:rsid w:val="004B5A08"/>
    <w:rsid w:val="004C13DD"/>
    <w:rsid w:val="004D30D4"/>
    <w:rsid w:val="004D3ABE"/>
    <w:rsid w:val="004E3441"/>
    <w:rsid w:val="00500579"/>
    <w:rsid w:val="005A5366"/>
    <w:rsid w:val="005C27B5"/>
    <w:rsid w:val="006369EB"/>
    <w:rsid w:val="00637E73"/>
    <w:rsid w:val="006865E9"/>
    <w:rsid w:val="00686E9A"/>
    <w:rsid w:val="00691F3E"/>
    <w:rsid w:val="00694BFB"/>
    <w:rsid w:val="006A106B"/>
    <w:rsid w:val="006B3801"/>
    <w:rsid w:val="006C523D"/>
    <w:rsid w:val="006D4036"/>
    <w:rsid w:val="00784895"/>
    <w:rsid w:val="007A5259"/>
    <w:rsid w:val="007A7081"/>
    <w:rsid w:val="007C67A4"/>
    <w:rsid w:val="007F1CF5"/>
    <w:rsid w:val="00834EDE"/>
    <w:rsid w:val="008736AA"/>
    <w:rsid w:val="008A1077"/>
    <w:rsid w:val="008D275D"/>
    <w:rsid w:val="00946186"/>
    <w:rsid w:val="00980327"/>
    <w:rsid w:val="00986478"/>
    <w:rsid w:val="009A44E0"/>
    <w:rsid w:val="009B5557"/>
    <w:rsid w:val="009F1067"/>
    <w:rsid w:val="00A30612"/>
    <w:rsid w:val="00A31E01"/>
    <w:rsid w:val="00A527AD"/>
    <w:rsid w:val="00A718CF"/>
    <w:rsid w:val="00AE48A0"/>
    <w:rsid w:val="00AE61BE"/>
    <w:rsid w:val="00AE6533"/>
    <w:rsid w:val="00B16F25"/>
    <w:rsid w:val="00B24422"/>
    <w:rsid w:val="00B66B81"/>
    <w:rsid w:val="00B71E6F"/>
    <w:rsid w:val="00B80C20"/>
    <w:rsid w:val="00B844FE"/>
    <w:rsid w:val="00B86B4F"/>
    <w:rsid w:val="00BA1F84"/>
    <w:rsid w:val="00BB3941"/>
    <w:rsid w:val="00BC562B"/>
    <w:rsid w:val="00C33014"/>
    <w:rsid w:val="00C33434"/>
    <w:rsid w:val="00C34869"/>
    <w:rsid w:val="00C42EB6"/>
    <w:rsid w:val="00C62327"/>
    <w:rsid w:val="00C85096"/>
    <w:rsid w:val="00CB20EF"/>
    <w:rsid w:val="00CC1F3B"/>
    <w:rsid w:val="00CD12CB"/>
    <w:rsid w:val="00CD36CF"/>
    <w:rsid w:val="00CF1DCA"/>
    <w:rsid w:val="00D579FC"/>
    <w:rsid w:val="00D75667"/>
    <w:rsid w:val="00D81C16"/>
    <w:rsid w:val="00DC1C4F"/>
    <w:rsid w:val="00DE526B"/>
    <w:rsid w:val="00DF199D"/>
    <w:rsid w:val="00E01542"/>
    <w:rsid w:val="00E24882"/>
    <w:rsid w:val="00E365F1"/>
    <w:rsid w:val="00E62F48"/>
    <w:rsid w:val="00E7413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B0A2"/>
  <w15:chartTrackingRefBased/>
  <w15:docId w15:val="{426578AD-EA6A-4BC0-AE33-1142D9FC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455A"/>
    <w:rPr>
      <w:rFonts w:eastAsia="Calibri"/>
      <w:b/>
      <w:caps/>
      <w:color w:val="000000"/>
      <w:sz w:val="24"/>
    </w:rPr>
  </w:style>
  <w:style w:type="character" w:customStyle="1" w:styleId="SectionBodyChar">
    <w:name w:val="Section Body Char"/>
    <w:link w:val="SectionBody"/>
    <w:rsid w:val="0047455A"/>
    <w:rPr>
      <w:rFonts w:eastAsia="Calibri"/>
      <w:color w:val="000000"/>
    </w:rPr>
  </w:style>
  <w:style w:type="character" w:customStyle="1" w:styleId="SectionHeadingChar">
    <w:name w:val="Section Heading Char"/>
    <w:link w:val="SectionHeading"/>
    <w:rsid w:val="0047455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485F87C434577B19B254E75E54418"/>
        <w:category>
          <w:name w:val="General"/>
          <w:gallery w:val="placeholder"/>
        </w:category>
        <w:types>
          <w:type w:val="bbPlcHdr"/>
        </w:types>
        <w:behaviors>
          <w:behavior w:val="content"/>
        </w:behaviors>
        <w:guid w:val="{350A3FC8-BF48-4B13-BDA9-078CBDEAB433}"/>
      </w:docPartPr>
      <w:docPartBody>
        <w:p w:rsidR="00A77C8E" w:rsidRDefault="00A77C8E">
          <w:pPr>
            <w:pStyle w:val="795485F87C434577B19B254E75E54418"/>
          </w:pPr>
          <w:r w:rsidRPr="00B844FE">
            <w:t>Prefix Text</w:t>
          </w:r>
        </w:p>
      </w:docPartBody>
    </w:docPart>
    <w:docPart>
      <w:docPartPr>
        <w:name w:val="68D159065F444A5A9AA4ABD2C371D36E"/>
        <w:category>
          <w:name w:val="General"/>
          <w:gallery w:val="placeholder"/>
        </w:category>
        <w:types>
          <w:type w:val="bbPlcHdr"/>
        </w:types>
        <w:behaviors>
          <w:behavior w:val="content"/>
        </w:behaviors>
        <w:guid w:val="{904A825D-C028-4DF3-9B72-0D9693ED4D54}"/>
      </w:docPartPr>
      <w:docPartBody>
        <w:p w:rsidR="00A77C8E" w:rsidRDefault="00A77C8E">
          <w:pPr>
            <w:pStyle w:val="68D159065F444A5A9AA4ABD2C371D36E"/>
          </w:pPr>
          <w:r w:rsidRPr="00B844FE">
            <w:t>[Type here]</w:t>
          </w:r>
        </w:p>
      </w:docPartBody>
    </w:docPart>
    <w:docPart>
      <w:docPartPr>
        <w:name w:val="1672A69C7D82409296DE7345B4CF2377"/>
        <w:category>
          <w:name w:val="General"/>
          <w:gallery w:val="placeholder"/>
        </w:category>
        <w:types>
          <w:type w:val="bbPlcHdr"/>
        </w:types>
        <w:behaviors>
          <w:behavior w:val="content"/>
        </w:behaviors>
        <w:guid w:val="{A5606572-5103-422D-A372-66A07C0311BD}"/>
      </w:docPartPr>
      <w:docPartBody>
        <w:p w:rsidR="00A77C8E" w:rsidRDefault="00A77C8E">
          <w:pPr>
            <w:pStyle w:val="1672A69C7D82409296DE7345B4CF2377"/>
          </w:pPr>
          <w:r w:rsidRPr="00B844FE">
            <w:t>Number</w:t>
          </w:r>
        </w:p>
      </w:docPartBody>
    </w:docPart>
    <w:docPart>
      <w:docPartPr>
        <w:name w:val="E5108B233D984A19B0BC2D9A9AA5539D"/>
        <w:category>
          <w:name w:val="General"/>
          <w:gallery w:val="placeholder"/>
        </w:category>
        <w:types>
          <w:type w:val="bbPlcHdr"/>
        </w:types>
        <w:behaviors>
          <w:behavior w:val="content"/>
        </w:behaviors>
        <w:guid w:val="{072577FC-469B-4A44-A0F8-269E32002558}"/>
      </w:docPartPr>
      <w:docPartBody>
        <w:p w:rsidR="00A77C8E" w:rsidRDefault="00A77C8E">
          <w:pPr>
            <w:pStyle w:val="E5108B233D984A19B0BC2D9A9AA5539D"/>
          </w:pPr>
          <w:r w:rsidRPr="00B844FE">
            <w:t>Enter Sponsors Here</w:t>
          </w:r>
        </w:p>
      </w:docPartBody>
    </w:docPart>
    <w:docPart>
      <w:docPartPr>
        <w:name w:val="A6CAD1F4C7A24D4EAFCBDFD13F52BEE5"/>
        <w:category>
          <w:name w:val="General"/>
          <w:gallery w:val="placeholder"/>
        </w:category>
        <w:types>
          <w:type w:val="bbPlcHdr"/>
        </w:types>
        <w:behaviors>
          <w:behavior w:val="content"/>
        </w:behaviors>
        <w:guid w:val="{92E74FC6-19F5-47EC-8D4F-5B43A4D3D9F1}"/>
      </w:docPartPr>
      <w:docPartBody>
        <w:p w:rsidR="00A77C8E" w:rsidRDefault="00A77C8E">
          <w:pPr>
            <w:pStyle w:val="A6CAD1F4C7A24D4EAFCBDFD13F52B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8E"/>
    <w:rsid w:val="00A7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485F87C434577B19B254E75E54418">
    <w:name w:val="795485F87C434577B19B254E75E54418"/>
  </w:style>
  <w:style w:type="paragraph" w:customStyle="1" w:styleId="68D159065F444A5A9AA4ABD2C371D36E">
    <w:name w:val="68D159065F444A5A9AA4ABD2C371D36E"/>
  </w:style>
  <w:style w:type="paragraph" w:customStyle="1" w:styleId="1672A69C7D82409296DE7345B4CF2377">
    <w:name w:val="1672A69C7D82409296DE7345B4CF2377"/>
  </w:style>
  <w:style w:type="paragraph" w:customStyle="1" w:styleId="E5108B233D984A19B0BC2D9A9AA5539D">
    <w:name w:val="E5108B233D984A19B0BC2D9A9AA5539D"/>
  </w:style>
  <w:style w:type="character" w:styleId="PlaceholderText">
    <w:name w:val="Placeholder Text"/>
    <w:basedOn w:val="DefaultParagraphFont"/>
    <w:uiPriority w:val="99"/>
    <w:semiHidden/>
    <w:rPr>
      <w:color w:val="808080"/>
    </w:rPr>
  </w:style>
  <w:style w:type="paragraph" w:customStyle="1" w:styleId="A6CAD1F4C7A24D4EAFCBDFD13F52BEE5">
    <w:name w:val="A6CAD1F4C7A24D4EAFCBDFD13F52B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2024-01-27T21:25:00Z</dcterms:created>
  <dcterms:modified xsi:type="dcterms:W3CDTF">2024-01-27T21:25:00Z</dcterms:modified>
</cp:coreProperties>
</file>